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华文宋体" w:hAnsi="华文宋体" w:eastAsia="华文宋体" w:cs="华文宋体"/>
          <w:b/>
          <w:bCs w:val="0"/>
          <w:i w:val="0"/>
          <w:caps w:val="0"/>
          <w:color w:val="auto"/>
          <w:spacing w:val="0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华文中宋" w:hAnsi="华文中宋" w:eastAsia="华文中宋" w:cs="华文中宋"/>
          <w:b/>
          <w:i w:val="0"/>
          <w:caps w:val="0"/>
          <w:color w:val="auto"/>
          <w:spacing w:val="0"/>
          <w:kern w:val="0"/>
          <w:sz w:val="36"/>
          <w:szCs w:val="36"/>
          <w:highlight w:val="none"/>
          <w:lang w:val="en-US" w:eastAsia="zh-CN" w:bidi="ar"/>
        </w:rPr>
      </w:pPr>
      <w:bookmarkStart w:id="0" w:name="_GoBack"/>
      <w:r>
        <w:rPr>
          <w:rFonts w:hint="eastAsia" w:ascii="华文中宋" w:hAnsi="华文中宋" w:eastAsia="华文中宋" w:cs="华文中宋"/>
          <w:b/>
          <w:i w:val="0"/>
          <w:caps w:val="0"/>
          <w:color w:val="auto"/>
          <w:spacing w:val="0"/>
          <w:kern w:val="0"/>
          <w:sz w:val="36"/>
          <w:szCs w:val="36"/>
          <w:highlight w:val="none"/>
          <w:lang w:val="en-US" w:eastAsia="zh-CN" w:bidi="ar"/>
        </w:rPr>
        <w:t>物业管理员（师）职业能力等级评价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华文中宋" w:hAnsi="华文中宋" w:eastAsia="华文中宋" w:cs="华文中宋"/>
          <w:b/>
          <w:i w:val="0"/>
          <w:caps w:val="0"/>
          <w:color w:val="auto"/>
          <w:spacing w:val="0"/>
          <w:kern w:val="0"/>
          <w:sz w:val="36"/>
          <w:szCs w:val="36"/>
          <w:highlight w:val="none"/>
          <w:lang w:val="en-US" w:eastAsia="zh-CN" w:bidi="ar"/>
        </w:rPr>
      </w:pPr>
      <w:r>
        <w:rPr>
          <w:rFonts w:hint="eastAsia" w:ascii="华文中宋" w:hAnsi="华文中宋" w:eastAsia="华文中宋" w:cs="华文中宋"/>
          <w:b/>
          <w:i w:val="0"/>
          <w:caps w:val="0"/>
          <w:color w:val="auto"/>
          <w:spacing w:val="0"/>
          <w:kern w:val="0"/>
          <w:sz w:val="36"/>
          <w:szCs w:val="36"/>
          <w:highlight w:val="none"/>
          <w:lang w:val="en-US" w:eastAsia="zh-CN" w:bidi="ar"/>
        </w:rPr>
        <w:t>考试违规行为处理办法</w:t>
      </w:r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>第一章 总则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02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>第一条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>为加强物业管理员（师）职业能力等级评价工作管理，规范违规行为的认定与处理，维护评价申报人员和工作人员合法权益，保证评价工作的公平公正，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>根据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>《专业技术人员资格考试违纪违规行为处理规定》（人社部令第31号）《物业管理员（师）职业能力等级评价管理办法（试行）》《物业管理员（师）职业能力等级评价实施细则》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>，制定本办法。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02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 xml:space="preserve">第二条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>本办法适用于物业管理员（师）职业能力等级评价（以下简称“评价”）申报人员和工作人员违规行为的认定与处理。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02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>第三条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 xml:space="preserve"> 本办法所称的申报人员，是指根据中国物业管理协会（以下简称“中国物协”）评价工作有关规定在考试区域参加评价的人员。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>本办法所称的工作人员，是指参与评价命(审)题、评卷、论文答辩、巡考及其他考试服务的相关人员。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00" w:firstLineChars="200"/>
        <w:jc w:val="left"/>
        <w:textAlignment w:val="auto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>本办法所称的考试区域，是指距考生座位前后左右1米的范围，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  <w:lang w:val="en-US" w:eastAsia="zh-CN"/>
        </w:rPr>
        <w:t>要求设在相对安静、独立、光线适宜、不逆光、无干扰的场所内。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02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 xml:space="preserve">第四条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>认定与处理违规行为，应做到事实清楚、证据确凿、程序规范、适用规定准确。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200" w:right="0" w:rightChars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>第二章 申报人员违规行为处理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02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 xml:space="preserve">第五条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>申报人员在评价中不得出现下列违规行为：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>（一）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>在考试过程中旁窥、遮挡脸部、打手势；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>（二）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>抄录、复制、拍摄试题或与考试内容相关的信息；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eastAsia="zh-CN" w:bidi="ar"/>
        </w:rPr>
        <w:t>（三）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>携带或使用与考试相关的书籍、纸、笔、通讯工具（包括但不限于手机、耳机、对讲机、智能手表）或其他禁止带入考试区域的物品；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00" w:firstLineChars="200"/>
        <w:jc w:val="left"/>
        <w:textAlignment w:val="auto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eastAsia="zh-CN" w:bidi="ar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eastAsia="zh-CN" w:bidi="ar"/>
        </w:rPr>
        <w:t>（四）在考试过程中出现两人以上同屏；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00" w:firstLineChars="200"/>
        <w:jc w:val="left"/>
        <w:textAlignment w:val="auto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eastAsia="zh-CN" w:bidi="ar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eastAsia="zh-CN" w:bidi="ar"/>
        </w:rPr>
        <w:t>（五）在考试过程中与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>他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eastAsia="zh-CN" w:bidi="ar"/>
        </w:rPr>
        <w:t>人交谈；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>（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eastAsia="zh-CN" w:bidi="ar"/>
        </w:rPr>
        <w:t>六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>）未在规定的考试区域参加考试，或在考试时间内擅自离开考试区域；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00" w:firstLineChars="200"/>
        <w:jc w:val="left"/>
        <w:textAlignment w:val="auto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>（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>七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>）抄袭、协助他人抄袭试题答案或与考试内容相关资料；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>（八）串通作弊或者参与有组织作弊；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>（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eastAsia="zh-CN" w:bidi="ar"/>
        </w:rPr>
        <w:t>九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>）让他人替考；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>（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eastAsia="zh-CN" w:bidi="ar"/>
        </w:rPr>
        <w:t>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>）通过各种传播渠道散播不实信息或威胁、侮辱、诽谤、诬陷工作人员；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00" w:firstLineChars="200"/>
        <w:jc w:val="left"/>
        <w:textAlignment w:val="auto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>（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eastAsia="zh-CN" w:bidi="ar"/>
        </w:rPr>
        <w:t>十一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>）通过填报不实信息等不正当手段获得证书。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02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>第六条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 xml:space="preserve"> 申报人员出现第五条（一）（二）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eastAsia="zh-CN" w:bidi="ar"/>
        </w:rPr>
        <w:t>（三）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>的违规行为，评价服务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eastAsia="zh-CN" w:bidi="ar"/>
        </w:rPr>
        <w:t>平台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>将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eastAsia="zh-CN" w:bidi="ar"/>
        </w:rPr>
        <w:t>以弹屏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>给予警告，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eastAsia="zh-CN" w:bidi="ar"/>
        </w:rPr>
        <w:t>经巡考人员核实确认为作弊的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>，将强制交卷并取消本场考试成绩。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02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>第七条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 xml:space="preserve"> 申报人员出现第五条（四）（五）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eastAsia="zh-CN" w:bidi="ar"/>
        </w:rPr>
        <w:t>（六）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>的违规行为，评价服务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eastAsia="zh-CN" w:bidi="ar"/>
        </w:rPr>
        <w:t>平台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>将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eastAsia="zh-CN" w:bidi="ar"/>
        </w:rPr>
        <w:t>以弹屏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>给予警告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eastAsia="zh-CN" w:bidi="ar"/>
        </w:rPr>
        <w:t>，警告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>2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eastAsia="zh-CN" w:bidi="ar"/>
        </w:rPr>
        <w:t>次后仍不改正的，将强制交卷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>并取消本场考试成绩。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02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>第八条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 xml:space="preserve"> 申报人员出现第五条第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eastAsia="zh-CN" w:bidi="ar"/>
        </w:rPr>
        <w:t>（九）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>条违规行为，评价服务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eastAsia="zh-CN" w:bidi="ar"/>
        </w:rPr>
        <w:t>平台将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>直接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eastAsia="zh-CN" w:bidi="ar"/>
        </w:rPr>
        <w:t>强制交卷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>并取消本场考试成绩。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02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>第九条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>申报人员出现第五条（七）（八）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>(十)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>的违规行为，评价服务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eastAsia="zh-CN" w:bidi="ar"/>
        </w:rPr>
        <w:t>平台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>将取消其本场考试成绩;自考试成绩撤销之日起，3年内不得申报评价，并纳入物业管理人员失信行为记录。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02" w:firstLineChars="200"/>
        <w:jc w:val="left"/>
        <w:textAlignment w:val="auto"/>
        <w:rPr>
          <w:rFonts w:hint="default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0"/>
          <w:szCs w:val="30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>第十条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 xml:space="preserve"> 申报人员出现第五条（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eastAsia="zh-CN" w:bidi="ar"/>
        </w:rPr>
        <w:t>十一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>）的违规行为，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highlight w:val="none"/>
          <w:shd w:val="clear" w:fill="FFFFFF"/>
          <w:lang w:val="en-US" w:eastAsia="zh-CN" w:bidi="ar"/>
        </w:rPr>
        <w:t>经核实后由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highlight w:val="none"/>
          <w:shd w:val="clear" w:fill="FFFFFF"/>
          <w:lang w:bidi="ar"/>
        </w:rPr>
        <w:t>中国物协发布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highlight w:val="none"/>
          <w:shd w:val="clear" w:fill="FFFFFF"/>
          <w:lang w:val="en-US" w:eastAsia="zh-CN" w:bidi="ar"/>
        </w:rPr>
        <w:t>公告并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highlight w:val="none"/>
          <w:shd w:val="clear" w:fill="FFFFFF"/>
          <w:lang w:bidi="ar"/>
        </w:rPr>
        <w:t>撤销证书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highlight w:val="none"/>
          <w:shd w:val="clear" w:fill="FFFFFF"/>
          <w:lang w:eastAsia="zh-CN" w:bidi="ar"/>
        </w:rPr>
        <w:t>。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highlight w:val="none"/>
          <w:shd w:val="clear" w:fill="FFFFFF"/>
          <w:lang w:val="en-US" w:eastAsia="zh-CN" w:bidi="ar"/>
        </w:rPr>
        <w:t>自证书撤销之日起，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>3年内不得申报评价，并纳入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highlight w:val="none"/>
          <w:u w:val="none"/>
          <w:shd w:val="clear" w:fill="FFFFFF"/>
          <w:lang w:val="en-US" w:eastAsia="zh-CN" w:bidi="ar"/>
        </w:rPr>
        <w:t>物业管理从业人员失信行为记录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>工作人员违规行为处理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02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>第十一条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 xml:space="preserve"> 工作人员在评价中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>不得出现下列违规行为：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>（一）泄露评价考试试题或与评价考试相关的保密信息；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>（二）参与评价的考前培训及相关活动；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00" w:firstLineChars="200"/>
        <w:jc w:val="left"/>
        <w:textAlignment w:val="auto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>（三）篡改、泄露评价考试相关数据和信息；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>（四）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>泄露评价考试命题专家信息；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>（五）擅自更改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>评价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>考试日期、延长或缩短考试时间；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>（六）因工作失职造成论文答辩秩序混乱；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00" w:firstLineChars="200"/>
        <w:jc w:val="left"/>
        <w:textAlignment w:val="auto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>（七）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>未准确记录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>评价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>考场情况及违规行为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>，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>并造成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>不良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>影响；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>（八）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>未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>严格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>执行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>评价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>回避制度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02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>第十二条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 xml:space="preserve"> 工作人员出现第十一条中违规行为，取消其继续参与评价的工作资格，并</w:t>
      </w:r>
      <w:r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>视情节轻重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>追究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>其相应的经济和法律责任。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>第四章 处理程序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600" w:lineRule="exact"/>
        <w:ind w:lef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FF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>第十三条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 xml:space="preserve"> 申报人员在评价中的违规行为，一经发现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>当场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>处理。对于被认定的违规行为，评价服务平台保留相应的违规事实证据材料，并以邮件方式将违规行为处理结果发送至申报人员填报邮箱。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600" w:lineRule="exact"/>
        <w:ind w:left="0" w:firstLine="602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 xml:space="preserve">第十四条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>在评价工作中，若发现申报人员和工作人员有违规行为，可向中国物协实名举报。中国物协将对举报内容予以核实处理，并将违规行为处理结果及时反馈或通报。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02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 xml:space="preserve">第十五条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>申报人员与工作人员对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>违规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>行为处理结果不服的，可向中国物协提出书面申诉。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600" w:lineRule="exact"/>
        <w:jc w:val="left"/>
        <w:textAlignment w:val="auto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>第五章 附则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02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>第十六条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 xml:space="preserve"> 本办法由中国物协负责修改和解释。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2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>第十七条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 xml:space="preserve"> 本办法自发布之日起施行。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49E9A9"/>
    <w:multiLevelType w:val="singleLevel"/>
    <w:tmpl w:val="1649E9A9"/>
    <w:lvl w:ilvl="0" w:tentative="0">
      <w:start w:val="3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3C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123</dc:creator>
  <cp:lastModifiedBy>leexu</cp:lastModifiedBy>
  <dcterms:modified xsi:type="dcterms:W3CDTF">2021-05-06T11:00:21Z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F092F0DF8AF1470098D4B902ADC7A682</vt:lpwstr>
  </property>
</Properties>
</file>